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803" w:rsidRPr="00734B57" w:rsidRDefault="00C67E0A" w:rsidP="0032244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34B57">
        <w:rPr>
          <w:rFonts w:ascii="Arial" w:hAnsi="Arial" w:cs="Arial"/>
          <w:b/>
          <w:sz w:val="32"/>
          <w:szCs w:val="32"/>
        </w:rPr>
        <w:t>Tanórán kívüli foglalkozások</w:t>
      </w:r>
    </w:p>
    <w:p w:rsidR="007E4212" w:rsidRDefault="007E4212" w:rsidP="003224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22448" w:rsidRDefault="00C67E0A" w:rsidP="003224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 tanuló joga, hogy részt vegyen felzárkóztató vagy tehetséggondozó órán, sport- és diákköri csoportok munkájában (együttesen: tanórán kívüli foglalkozások). A tanórán kívüli foglalkozásokra a megelőző tanév</w:t>
      </w:r>
      <w:r w:rsidRPr="00322448">
        <w:rPr>
          <w:rFonts w:ascii="Arial" w:hAnsi="Arial" w:cs="Arial"/>
          <w:color w:val="FF0000"/>
          <w:sz w:val="24"/>
          <w:szCs w:val="24"/>
        </w:rPr>
        <w:t xml:space="preserve"> </w:t>
      </w:r>
      <w:r w:rsidRPr="00322448">
        <w:rPr>
          <w:rFonts w:ascii="Arial" w:hAnsi="Arial" w:cs="Arial"/>
          <w:sz w:val="24"/>
          <w:szCs w:val="24"/>
        </w:rPr>
        <w:t xml:space="preserve">április 15-ig, illetve beiratkozáskor lehet jelentkezni a meghirdetett feltételek szerint. A foglalkozások szervezése, hirdetése a vezetőség feladata. </w:t>
      </w:r>
    </w:p>
    <w:p w:rsidR="00C67E0A" w:rsidRPr="00322448" w:rsidRDefault="00C67E0A" w:rsidP="003224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 jelentkezéseket a</w:t>
      </w:r>
      <w:r w:rsidR="00322448">
        <w:rPr>
          <w:rFonts w:ascii="Arial" w:hAnsi="Arial" w:cs="Arial"/>
          <w:sz w:val="24"/>
          <w:szCs w:val="24"/>
        </w:rPr>
        <w:t xml:space="preserve">z osztályfőnököknek kell leadni, </w:t>
      </w:r>
      <w:r w:rsidRPr="00322448">
        <w:rPr>
          <w:rFonts w:ascii="Arial" w:hAnsi="Arial" w:cs="Arial"/>
          <w:sz w:val="24"/>
          <w:szCs w:val="24"/>
        </w:rPr>
        <w:t xml:space="preserve">a tantárgyi csoportbontásokról, a tanórán kívüli foglalkozásokról legkésőbb az első tanítási héten az osztályfőnökétől tájékoztatást kapjon. </w:t>
      </w:r>
    </w:p>
    <w:p w:rsidR="00322448" w:rsidRDefault="00C67E0A" w:rsidP="003224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 xml:space="preserve">A tanuló kötelessége, a tanórai vagy az iskolai szervezésű tanórán kívüli foglalkozásokon magatartásával nem akadályozhatja társai tanulmányi munkáját, a foglalkozásban való részvételét.. A tanórán kívüli foglalkozásokon részt vegyen, azok kezdése előtt 10 perccel korábban megjelenjen. Hiányzásait, késéseit jelen Házirendben </w:t>
      </w:r>
      <w:proofErr w:type="spellStart"/>
      <w:r w:rsidRPr="00322448">
        <w:rPr>
          <w:rFonts w:ascii="Arial" w:hAnsi="Arial" w:cs="Arial"/>
          <w:sz w:val="24"/>
          <w:szCs w:val="24"/>
        </w:rPr>
        <w:t>szabályozottak</w:t>
      </w:r>
      <w:proofErr w:type="spellEnd"/>
      <w:r w:rsidRPr="00322448">
        <w:rPr>
          <w:rFonts w:ascii="Arial" w:hAnsi="Arial" w:cs="Arial"/>
          <w:sz w:val="24"/>
          <w:szCs w:val="24"/>
        </w:rPr>
        <w:t xml:space="preserve"> szerint igazolnia kell.</w:t>
      </w:r>
      <w:bookmarkStart w:id="1" w:name="_Toc51334852"/>
    </w:p>
    <w:p w:rsidR="00322448" w:rsidRDefault="00322448" w:rsidP="003224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956B1" w:rsidRPr="00322448" w:rsidRDefault="00F956B1" w:rsidP="0032244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22448">
        <w:rPr>
          <w:rFonts w:ascii="Arial" w:hAnsi="Arial" w:cs="Arial"/>
          <w:b/>
          <w:bCs/>
          <w:sz w:val="24"/>
          <w:szCs w:val="24"/>
        </w:rPr>
        <w:t>A tanórán kívüli foglalkozások szervezeti formái, rendje</w:t>
      </w:r>
      <w:bookmarkEnd w:id="1"/>
    </w:p>
    <w:p w:rsidR="00F956B1" w:rsidRPr="00322448" w:rsidRDefault="00F956B1" w:rsidP="007E42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Az iskola - a tanórai foglalkozások mellett - a tanulók érdekl</w:t>
      </w:r>
      <w:r w:rsidRPr="00322448">
        <w:rPr>
          <w:rFonts w:ascii="Arial" w:eastAsia="TimesNewRoman" w:hAnsi="Arial" w:cs="Arial"/>
          <w:sz w:val="24"/>
          <w:szCs w:val="24"/>
        </w:rPr>
        <w:t>ő</w:t>
      </w:r>
      <w:r w:rsidRPr="00322448">
        <w:rPr>
          <w:rFonts w:ascii="Arial" w:hAnsi="Arial" w:cs="Arial"/>
          <w:sz w:val="24"/>
          <w:szCs w:val="24"/>
        </w:rPr>
        <w:t>dése, igényei, szükségletei szerint tanórán kívüli foglalkozásokat szervezhet. A foglalkozás vezet</w:t>
      </w:r>
      <w:r w:rsidRPr="00322448">
        <w:rPr>
          <w:rFonts w:ascii="Arial" w:eastAsia="TimesNewRoman" w:hAnsi="Arial" w:cs="Arial"/>
          <w:sz w:val="24"/>
          <w:szCs w:val="24"/>
        </w:rPr>
        <w:t>ő</w:t>
      </w:r>
      <w:r w:rsidRPr="00322448">
        <w:rPr>
          <w:rFonts w:ascii="Arial" w:hAnsi="Arial" w:cs="Arial"/>
          <w:sz w:val="24"/>
          <w:szCs w:val="24"/>
        </w:rPr>
        <w:t>jét az igazgató bízza meg. A foglalkozások meghatározott tematika alapján történnek, err</w:t>
      </w:r>
      <w:r w:rsidRPr="00322448">
        <w:rPr>
          <w:rFonts w:ascii="Arial" w:eastAsia="TimesNewRoman" w:hAnsi="Arial" w:cs="Arial"/>
          <w:sz w:val="24"/>
          <w:szCs w:val="24"/>
        </w:rPr>
        <w:t>ő</w:t>
      </w:r>
      <w:r w:rsidRPr="00322448">
        <w:rPr>
          <w:rFonts w:ascii="Arial" w:hAnsi="Arial" w:cs="Arial"/>
          <w:sz w:val="24"/>
          <w:szCs w:val="24"/>
        </w:rPr>
        <w:t>l, valamint a látogatottságról naplót kell vezetni. A tanórán kívüli foglalkozásokra szánt órakeret nem lépheti át a törvényi szabályozás szerint felhasználható órakeretet. A tanórán kívüli foglalkozásokon való részvétel iránti igényt tanévenként – a következő tanévre vonatkozóan – május hónapban méri fel az osztályfőnökök bevonásával az iskolavezetés.</w:t>
      </w:r>
    </w:p>
    <w:p w:rsidR="00F956B1" w:rsidRPr="00322448" w:rsidRDefault="00F956B1" w:rsidP="00322448">
      <w:pPr>
        <w:pStyle w:val="Szvegtrzs"/>
        <w:spacing w:line="276" w:lineRule="auto"/>
        <w:rPr>
          <w:rFonts w:ascii="Arial" w:hAnsi="Arial" w:cs="Arial"/>
          <w:b/>
          <w:szCs w:val="24"/>
        </w:rPr>
      </w:pPr>
      <w:r w:rsidRPr="00322448">
        <w:rPr>
          <w:rFonts w:ascii="Arial" w:hAnsi="Arial" w:cs="Arial"/>
          <w:b/>
          <w:szCs w:val="24"/>
        </w:rPr>
        <w:t>Szervezeti formái:</w:t>
      </w:r>
    </w:p>
    <w:p w:rsidR="00F956B1" w:rsidRP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szakkör</w:t>
      </w:r>
    </w:p>
    <w:p w:rsidR="00F956B1" w:rsidRP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 xml:space="preserve">tömegsport </w:t>
      </w:r>
    </w:p>
    <w:p w:rsidR="00F956B1" w:rsidRP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korrepetálás, felzárkóztatás, tehetséggondozás</w:t>
      </w:r>
    </w:p>
    <w:p w:rsidR="00F956B1" w:rsidRP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tanulmányi, szakmai kulturális verseny, házi bajnokságok, diáknap</w:t>
      </w:r>
    </w:p>
    <w:p w:rsidR="00F956B1" w:rsidRP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érdeklődési kör, önképzőkör, a szülők igényei alapján szervezhető</w:t>
      </w:r>
    </w:p>
    <w:p w:rsidR="00322448" w:rsidRDefault="00F956B1" w:rsidP="00322448">
      <w:pPr>
        <w:pStyle w:val="Listaszerbekezds"/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érettségi, szakmai vizsgára való felkészítő foglalkozások</w:t>
      </w:r>
      <w:bookmarkStart w:id="2" w:name="_Toc51334853"/>
    </w:p>
    <w:p w:rsidR="00322448" w:rsidRDefault="00322448" w:rsidP="0032244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F956B1" w:rsidRPr="00322448" w:rsidRDefault="00F956B1" w:rsidP="00322448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b/>
          <w:sz w:val="24"/>
          <w:szCs w:val="24"/>
        </w:rPr>
        <w:t>A tanórán kívüli foglalkozásokra vonatkozó általános szabályok:</w:t>
      </w:r>
      <w:bookmarkEnd w:id="2"/>
    </w:p>
    <w:p w:rsidR="00F956B1" w:rsidRPr="00322448" w:rsidRDefault="00F956B1" w:rsidP="00322448">
      <w:pPr>
        <w:pStyle w:val="Listaszerbekezds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 tanórán kívüli foglalkozásokon való részvételhez a szülők beleegyezése szükséges.</w:t>
      </w:r>
    </w:p>
    <w:p w:rsidR="00F956B1" w:rsidRPr="00322448" w:rsidRDefault="00F956B1" w:rsidP="00322448">
      <w:pPr>
        <w:pStyle w:val="Listaszerbekezds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 tanuló tanórán kívüli elfoglaltsága nem haladhatja meg a heti 4 órát.</w:t>
      </w:r>
    </w:p>
    <w:p w:rsidR="00F956B1" w:rsidRPr="00322448" w:rsidRDefault="00F956B1" w:rsidP="00322448">
      <w:pPr>
        <w:pStyle w:val="Listaszerbekezds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Az igazgató az osztályfőnök javaslatára azt a tanulót, akinek az iskolán kívüli tevékenysége meghaladja a teherbíró képességét, káros a fejlődésére, szorgalmára, magatartására, meghatározott időre eltilthatja tevékenysége folytatásától.</w:t>
      </w:r>
    </w:p>
    <w:p w:rsidR="00F956B1" w:rsidRPr="00322448" w:rsidRDefault="00F956B1" w:rsidP="00322448">
      <w:pPr>
        <w:pStyle w:val="Listaszerbekezds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t>Az eltiltásról a szülőt értesíteni kell.</w:t>
      </w:r>
    </w:p>
    <w:p w:rsidR="00F956B1" w:rsidRPr="00322448" w:rsidRDefault="00F956B1" w:rsidP="00322448">
      <w:pPr>
        <w:pStyle w:val="Listaszerbekezds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22448">
        <w:rPr>
          <w:rFonts w:ascii="Arial" w:hAnsi="Arial" w:cs="Arial"/>
          <w:sz w:val="24"/>
          <w:szCs w:val="24"/>
        </w:rPr>
        <w:lastRenderedPageBreak/>
        <w:t>A foglakozás választás tanévre szól.</w:t>
      </w:r>
    </w:p>
    <w:p w:rsidR="00F956B1" w:rsidRPr="00322448" w:rsidRDefault="00F956B1" w:rsidP="00322448">
      <w:pPr>
        <w:pStyle w:val="Cmsor2"/>
        <w:numPr>
          <w:ilvl w:val="0"/>
          <w:numId w:val="0"/>
        </w:numPr>
        <w:spacing w:before="360" w:after="240" w:line="276" w:lineRule="auto"/>
        <w:ind w:left="576" w:hanging="576"/>
        <w:rPr>
          <w:rFonts w:ascii="Arial" w:hAnsi="Arial" w:cs="Arial"/>
          <w:b/>
          <w:i/>
          <w:szCs w:val="24"/>
        </w:rPr>
      </w:pPr>
      <w:bookmarkStart w:id="3" w:name="_Toc51334854"/>
      <w:r w:rsidRPr="00322448">
        <w:rPr>
          <w:rFonts w:ascii="Arial" w:hAnsi="Arial" w:cs="Arial"/>
          <w:b/>
          <w:i/>
          <w:szCs w:val="24"/>
        </w:rPr>
        <w:t>Szakkörök</w:t>
      </w:r>
      <w:bookmarkEnd w:id="3"/>
    </w:p>
    <w:p w:rsidR="00F956B1" w:rsidRPr="00322448" w:rsidRDefault="00F956B1" w:rsidP="007E4212">
      <w:pPr>
        <w:pStyle w:val="Szvegtrzs"/>
        <w:spacing w:line="276" w:lineRule="auto"/>
        <w:rPr>
          <w:rFonts w:ascii="Arial" w:hAnsi="Arial" w:cs="Arial"/>
          <w:szCs w:val="24"/>
        </w:rPr>
      </w:pPr>
      <w:r w:rsidRPr="00322448">
        <w:rPr>
          <w:rFonts w:ascii="Arial" w:hAnsi="Arial" w:cs="Arial"/>
          <w:szCs w:val="24"/>
        </w:rPr>
        <w:t>A szakköri foglalkozások iránti igényt az iskola a tanév végén kérdőíves módszert használva méri fel. A felmerülő igényt a költségvetési koordináták, a szakember- ellátottság függvényében elégíti ki. A szakkörök indításáról és arról, hogy melyik szakkör legyen ingyenesen igénybe vehető, a szakmai munkaközösségek és a szülői közösség (szervezet) véleményének meghallgatása után az iskolavezetés dönt. A szakköri foglalkozások évente októberben kezdődnek és május hónap végéig tartanak.</w:t>
      </w:r>
    </w:p>
    <w:p w:rsidR="00F956B1" w:rsidRPr="00322448" w:rsidRDefault="00F956B1" w:rsidP="00322448">
      <w:pPr>
        <w:pStyle w:val="Cmsor2"/>
        <w:numPr>
          <w:ilvl w:val="0"/>
          <w:numId w:val="0"/>
        </w:numPr>
        <w:spacing w:before="360" w:after="240" w:line="276" w:lineRule="auto"/>
        <w:ind w:left="576" w:hanging="576"/>
        <w:rPr>
          <w:rFonts w:ascii="Arial" w:hAnsi="Arial" w:cs="Arial"/>
          <w:b/>
          <w:i/>
          <w:szCs w:val="24"/>
        </w:rPr>
      </w:pPr>
      <w:bookmarkStart w:id="4" w:name="_Toc51334855"/>
      <w:r w:rsidRPr="00322448">
        <w:rPr>
          <w:rFonts w:ascii="Arial" w:hAnsi="Arial" w:cs="Arial"/>
          <w:b/>
          <w:i/>
          <w:szCs w:val="24"/>
        </w:rPr>
        <w:t>Korrepetálás, felzárkóztatás</w:t>
      </w:r>
      <w:bookmarkEnd w:id="4"/>
    </w:p>
    <w:p w:rsidR="00F956B1" w:rsidRPr="00322448" w:rsidRDefault="00F956B1" w:rsidP="007E4212">
      <w:pPr>
        <w:pStyle w:val="Szvegtrzs"/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322448">
        <w:rPr>
          <w:rFonts w:ascii="Arial" w:hAnsi="Arial" w:cs="Arial"/>
          <w:szCs w:val="24"/>
        </w:rPr>
        <w:t>Bemeneti kompetencia felmérést követően kérdőíves módszerrel felmért szülő, tanulói igények szerint a tanórán kívüli rendelkezésre álló órakeret alapján a lehetőségek függvényében. Törekedni kell arra, hogy az alacsony bejövő teljesítményt nyújtó tanulók minél nagyobb számban vegyék igénybe.</w:t>
      </w:r>
    </w:p>
    <w:p w:rsidR="00F956B1" w:rsidRPr="00322448" w:rsidRDefault="00F956B1" w:rsidP="00322448">
      <w:pPr>
        <w:pStyle w:val="Cmsor2"/>
        <w:numPr>
          <w:ilvl w:val="0"/>
          <w:numId w:val="0"/>
        </w:numPr>
        <w:spacing w:before="360" w:after="240" w:line="276" w:lineRule="auto"/>
        <w:ind w:left="576" w:hanging="576"/>
        <w:rPr>
          <w:rFonts w:ascii="Arial" w:hAnsi="Arial" w:cs="Arial"/>
          <w:b/>
          <w:i/>
          <w:szCs w:val="24"/>
        </w:rPr>
      </w:pPr>
      <w:bookmarkStart w:id="5" w:name="_Toc51334856"/>
      <w:r w:rsidRPr="00322448">
        <w:rPr>
          <w:rFonts w:ascii="Arial" w:hAnsi="Arial" w:cs="Arial"/>
          <w:b/>
          <w:i/>
          <w:szCs w:val="24"/>
        </w:rPr>
        <w:t>Tehetséggondozás, versenyekre való felkészítés</w:t>
      </w:r>
      <w:bookmarkEnd w:id="5"/>
    </w:p>
    <w:p w:rsidR="00F956B1" w:rsidRPr="00322448" w:rsidRDefault="00F956B1" w:rsidP="007E4212">
      <w:pPr>
        <w:pStyle w:val="Szvegtrzs"/>
        <w:spacing w:line="276" w:lineRule="auto"/>
        <w:rPr>
          <w:rFonts w:ascii="Arial" w:hAnsi="Arial" w:cs="Arial"/>
          <w:szCs w:val="24"/>
        </w:rPr>
      </w:pPr>
      <w:r w:rsidRPr="00322448">
        <w:rPr>
          <w:rFonts w:ascii="Arial" w:hAnsi="Arial" w:cs="Arial"/>
          <w:szCs w:val="24"/>
        </w:rPr>
        <w:t>Szervezésük a tanórán kívüli foglalkozásokra rendelkezésre álló órakeret terhére lehetséges. A tanulmányi, szakmai, kulturális verseny, sportvetélkedő, diák-önkormányzati nap része a tanév helyi rendjének, illetőleg az éves munkatervnek, amely meghatározza a szervezés feladatait és felelőseit.</w:t>
      </w:r>
    </w:p>
    <w:p w:rsidR="00F956B1" w:rsidRPr="00322448" w:rsidRDefault="00F956B1" w:rsidP="007E4212">
      <w:pPr>
        <w:pStyle w:val="Szvegtrzs"/>
        <w:spacing w:line="276" w:lineRule="auto"/>
        <w:rPr>
          <w:rFonts w:ascii="Arial" w:hAnsi="Arial" w:cs="Arial"/>
          <w:szCs w:val="24"/>
        </w:rPr>
      </w:pPr>
      <w:r w:rsidRPr="00322448">
        <w:rPr>
          <w:rFonts w:ascii="Arial" w:hAnsi="Arial" w:cs="Arial"/>
          <w:szCs w:val="24"/>
        </w:rPr>
        <w:t>Az igazgatóhelyettes gondoskodik arról, hogy a házi, helyi, kistérségi, megyei, országos versenyeken győztes vagy helyezést elérő tanulók eredményes szereplését az egész iskolaközösség megismerje.</w:t>
      </w:r>
    </w:p>
    <w:p w:rsidR="00F956B1" w:rsidRPr="00322448" w:rsidRDefault="00DF398D" w:rsidP="00322448">
      <w:pPr>
        <w:pStyle w:val="Cmsor2"/>
        <w:numPr>
          <w:ilvl w:val="0"/>
          <w:numId w:val="0"/>
        </w:numPr>
        <w:spacing w:before="360" w:after="240" w:line="276" w:lineRule="auto"/>
        <w:rPr>
          <w:rFonts w:ascii="Arial" w:hAnsi="Arial" w:cs="Arial"/>
          <w:b/>
          <w:i/>
          <w:szCs w:val="24"/>
        </w:rPr>
      </w:pPr>
      <w:bookmarkStart w:id="6" w:name="_Toc51334858"/>
      <w:r>
        <w:rPr>
          <w:rFonts w:ascii="Arial" w:hAnsi="Arial" w:cs="Arial"/>
          <w:b/>
          <w:i/>
          <w:szCs w:val="24"/>
        </w:rPr>
        <w:t>S</w:t>
      </w:r>
      <w:r w:rsidR="00F956B1" w:rsidRPr="00322448">
        <w:rPr>
          <w:rFonts w:ascii="Arial" w:hAnsi="Arial" w:cs="Arial"/>
          <w:b/>
          <w:i/>
          <w:szCs w:val="24"/>
        </w:rPr>
        <w:t>zakmai vizsgára való felkészítés</w:t>
      </w:r>
      <w:bookmarkEnd w:id="6"/>
    </w:p>
    <w:p w:rsidR="00F956B1" w:rsidRPr="00322448" w:rsidRDefault="00F956B1" w:rsidP="007E4212">
      <w:pPr>
        <w:pStyle w:val="Szvegtrzs"/>
        <w:spacing w:line="276" w:lineRule="auto"/>
        <w:rPr>
          <w:rFonts w:ascii="Arial" w:hAnsi="Arial" w:cs="Arial"/>
          <w:szCs w:val="24"/>
        </w:rPr>
      </w:pPr>
      <w:r w:rsidRPr="00322448">
        <w:rPr>
          <w:rFonts w:ascii="Arial" w:hAnsi="Arial" w:cs="Arial"/>
          <w:szCs w:val="24"/>
        </w:rPr>
        <w:t>Tanulói igény alapján, a tanórán kívüli tevékenységre rendelkezésre álló órakeret terhére. Az egyes foglalkozások tantárgyanként évfolyamszinten szervezhetők. Formái: előkészítő vagy egyéni foglalkozás.</w:t>
      </w:r>
    </w:p>
    <w:p w:rsidR="00C67E0A" w:rsidRPr="00322448" w:rsidRDefault="00C67E0A" w:rsidP="0032244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67E0A" w:rsidRPr="00322448" w:rsidSect="00322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153" w:rsidRDefault="00624153" w:rsidP="00734B57">
      <w:pPr>
        <w:spacing w:after="0" w:line="240" w:lineRule="auto"/>
      </w:pPr>
      <w:r>
        <w:separator/>
      </w:r>
    </w:p>
  </w:endnote>
  <w:endnote w:type="continuationSeparator" w:id="0">
    <w:p w:rsidR="00624153" w:rsidRDefault="00624153" w:rsidP="0073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153" w:rsidRDefault="00624153" w:rsidP="00734B57">
      <w:pPr>
        <w:spacing w:after="0" w:line="240" w:lineRule="auto"/>
      </w:pPr>
      <w:r>
        <w:separator/>
      </w:r>
    </w:p>
  </w:footnote>
  <w:footnote w:type="continuationSeparator" w:id="0">
    <w:p w:rsidR="00624153" w:rsidRDefault="00624153" w:rsidP="0073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fej"/>
    </w:pPr>
    <w:r>
      <w:t xml:space="preserve">Berettyóújfalui SZC József Attila Szakképző Iskola </w:t>
    </w:r>
  </w:p>
  <w:p w:rsidR="00734B57" w:rsidRDefault="00734B5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7" w:rsidRDefault="00734B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669"/>
    <w:multiLevelType w:val="hybridMultilevel"/>
    <w:tmpl w:val="E70A2D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44A6F"/>
    <w:multiLevelType w:val="hybridMultilevel"/>
    <w:tmpl w:val="9D4C0062"/>
    <w:lvl w:ilvl="0" w:tplc="1D046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4CD3"/>
    <w:multiLevelType w:val="multilevel"/>
    <w:tmpl w:val="FB0A422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6535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2B20C65"/>
    <w:multiLevelType w:val="hybridMultilevel"/>
    <w:tmpl w:val="887443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4AF"/>
    <w:multiLevelType w:val="hybridMultilevel"/>
    <w:tmpl w:val="489289F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837A1B"/>
    <w:multiLevelType w:val="multilevel"/>
    <w:tmpl w:val="4502DC00"/>
    <w:lvl w:ilvl="0">
      <w:start w:val="1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0A"/>
    <w:rsid w:val="001444BC"/>
    <w:rsid w:val="00322448"/>
    <w:rsid w:val="005F64BE"/>
    <w:rsid w:val="00624153"/>
    <w:rsid w:val="00734B57"/>
    <w:rsid w:val="007E4212"/>
    <w:rsid w:val="00800803"/>
    <w:rsid w:val="00866FDC"/>
    <w:rsid w:val="008802FA"/>
    <w:rsid w:val="00C67E0A"/>
    <w:rsid w:val="00C954CA"/>
    <w:rsid w:val="00DF398D"/>
    <w:rsid w:val="00EB1871"/>
    <w:rsid w:val="00F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2271E-89ED-45B9-9FF3-FF89B40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956B1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956B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956B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956B1"/>
    <w:pPr>
      <w:keepNext/>
      <w:numPr>
        <w:ilvl w:val="3"/>
        <w:numId w:val="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F956B1"/>
    <w:pPr>
      <w:keepNext/>
      <w:numPr>
        <w:ilvl w:val="4"/>
        <w:numId w:val="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956B1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956B1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956B1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956B1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7E0A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956B1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956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956B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956B1"/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F956B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956B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956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956B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956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F95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956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3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B57"/>
  </w:style>
  <w:style w:type="paragraph" w:styleId="llb">
    <w:name w:val="footer"/>
    <w:basedOn w:val="Norml"/>
    <w:link w:val="llbChar"/>
    <w:uiPriority w:val="99"/>
    <w:unhideWhenUsed/>
    <w:rsid w:val="0073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2023-10-25T09:57:00Z</cp:lastPrinted>
  <dcterms:created xsi:type="dcterms:W3CDTF">2025-09-11T12:30:00Z</dcterms:created>
  <dcterms:modified xsi:type="dcterms:W3CDTF">2025-09-11T12:30:00Z</dcterms:modified>
</cp:coreProperties>
</file>