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C27" w:rsidRPr="004420DF" w:rsidRDefault="006A2C27" w:rsidP="004420DF">
      <w:pPr>
        <w:pStyle w:val="Cmsor1"/>
        <w:pBdr>
          <w:bottom w:val="single" w:sz="4" w:space="1" w:color="auto"/>
        </w:pBdr>
        <w:spacing w:line="360" w:lineRule="auto"/>
        <w:ind w:left="-142"/>
        <w:jc w:val="center"/>
        <w:rPr>
          <w:rFonts w:ascii="Arial" w:hAnsi="Arial" w:cs="Arial"/>
          <w:color w:val="auto"/>
          <w:sz w:val="32"/>
          <w:szCs w:val="32"/>
        </w:rPr>
      </w:pPr>
      <w:bookmarkStart w:id="0" w:name="_Toc52139198"/>
      <w:bookmarkStart w:id="1" w:name="_GoBack"/>
      <w:bookmarkEnd w:id="1"/>
      <w:r w:rsidRPr="004420DF">
        <w:rPr>
          <w:rFonts w:ascii="Arial" w:hAnsi="Arial" w:cs="Arial"/>
          <w:color w:val="auto"/>
          <w:sz w:val="32"/>
          <w:szCs w:val="32"/>
        </w:rPr>
        <w:t>A tanulmányok alatti vizsgák szabályai</w:t>
      </w:r>
      <w:bookmarkEnd w:id="0"/>
    </w:p>
    <w:p w:rsidR="006A2C27" w:rsidRPr="004420DF" w:rsidRDefault="006A2C27" w:rsidP="004420DF">
      <w:pPr>
        <w:keepNext/>
        <w:spacing w:after="0" w:line="360" w:lineRule="auto"/>
        <w:ind w:left="-142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</w:p>
    <w:p w:rsidR="006A2C27" w:rsidRPr="004420DF" w:rsidRDefault="006A2C27" w:rsidP="004420DF">
      <w:pPr>
        <w:pStyle w:val="Cmsor3"/>
        <w:spacing w:line="360" w:lineRule="auto"/>
        <w:ind w:left="-142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bookmarkStart w:id="2" w:name="_Toc351570728"/>
      <w:bookmarkStart w:id="3" w:name="_Toc525650569"/>
      <w:bookmarkStart w:id="4" w:name="_Toc52139199"/>
      <w:r w:rsidRPr="004420DF">
        <w:rPr>
          <w:rFonts w:ascii="Arial" w:eastAsia="Times New Roman" w:hAnsi="Arial" w:cs="Arial"/>
          <w:color w:val="auto"/>
          <w:sz w:val="24"/>
          <w:szCs w:val="24"/>
        </w:rPr>
        <w:t>A vizsgaszabályzat célja</w:t>
      </w:r>
      <w:bookmarkEnd w:id="2"/>
      <w:bookmarkEnd w:id="3"/>
      <w:bookmarkEnd w:id="4"/>
    </w:p>
    <w:p w:rsidR="006A2C27" w:rsidRPr="004420DF" w:rsidRDefault="006A2C27" w:rsidP="004420DF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420DF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Vizsgaszabályzatunk célja </w:t>
      </w:r>
      <w:r w:rsidRPr="004420DF">
        <w:rPr>
          <w:rFonts w:ascii="Arial" w:eastAsia="Times New Roman" w:hAnsi="Arial" w:cs="Arial"/>
          <w:sz w:val="24"/>
          <w:szCs w:val="24"/>
          <w:lang w:eastAsia="hu-HU"/>
        </w:rPr>
        <w:t xml:space="preserve">a szakképzési törvény végrehajtási rendeletének 182-192 §. foglalt felhatalmazás alapján a tanulók tanulmányok alatt tett vizsgái lebonyolítási rendjének szabályozása. </w:t>
      </w:r>
      <w:r w:rsidRPr="004420DF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A fenti jogszabályban foglalt szabályozás szerint a tanulmányok alatti vizsga </w:t>
      </w:r>
      <w:r w:rsidRPr="004420DF">
        <w:rPr>
          <w:rFonts w:ascii="Arial" w:eastAsia="Times New Roman" w:hAnsi="Arial" w:cs="Arial"/>
          <w:sz w:val="24"/>
          <w:szCs w:val="24"/>
          <w:lang w:eastAsia="hu-HU"/>
        </w:rPr>
        <w:t xml:space="preserve">(osztályozóvizsga, javítóvizsga, különbözeti vizsga) </w:t>
      </w:r>
    </w:p>
    <w:p w:rsidR="006A2C27" w:rsidRPr="004420DF" w:rsidRDefault="006A2C27" w:rsidP="004420DF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420DF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követelményeit, </w:t>
      </w:r>
    </w:p>
    <w:p w:rsidR="006A2C27" w:rsidRPr="004420DF" w:rsidRDefault="006A2C27" w:rsidP="004420DF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420DF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részeit </w:t>
      </w:r>
      <w:r w:rsidRPr="004420DF">
        <w:rPr>
          <w:rFonts w:ascii="Arial" w:eastAsia="Times New Roman" w:hAnsi="Arial" w:cs="Arial"/>
          <w:sz w:val="24"/>
          <w:szCs w:val="24"/>
          <w:lang w:eastAsia="hu-HU"/>
        </w:rPr>
        <w:t xml:space="preserve">(írásbeli, szóbeli, gyakorlati) és </w:t>
      </w:r>
    </w:p>
    <w:p w:rsidR="006A2C27" w:rsidRPr="004420DF" w:rsidRDefault="006A2C27" w:rsidP="004420DF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420DF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az értékelés rendjét </w:t>
      </w:r>
    </w:p>
    <w:p w:rsidR="006A2C27" w:rsidRPr="004420DF" w:rsidRDefault="006A2C27" w:rsidP="004420DF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420DF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az oktatói testület a szakmai program alapján határozza meg, és a helyben szokásos módon nyilvánosságra hozza. </w:t>
      </w:r>
    </w:p>
    <w:p w:rsidR="006A2C27" w:rsidRPr="004420DF" w:rsidRDefault="006A2C27" w:rsidP="004420DF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420DF">
        <w:rPr>
          <w:rFonts w:ascii="Arial" w:eastAsia="Times New Roman" w:hAnsi="Arial" w:cs="Arial"/>
          <w:sz w:val="24"/>
          <w:szCs w:val="24"/>
          <w:lang w:eastAsia="hu-HU"/>
        </w:rPr>
        <w:t xml:space="preserve">A tanulmányok alatti vizsgák célja azon tanulók osztályzatainak megállapítása, </w:t>
      </w:r>
    </w:p>
    <w:p w:rsidR="006A2C27" w:rsidRPr="004420DF" w:rsidRDefault="006A2C27" w:rsidP="004420DF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420DF">
        <w:rPr>
          <w:rFonts w:ascii="Arial" w:eastAsia="Times New Roman" w:hAnsi="Arial" w:cs="Arial"/>
          <w:sz w:val="24"/>
          <w:szCs w:val="24"/>
          <w:lang w:eastAsia="hu-HU"/>
        </w:rPr>
        <w:t xml:space="preserve">a) akiknek félévi vagy év végi osztályzatait évközi teljesítményük és érdemjegyeik alapján a jogszabályok és az intézmény pedagógiai programja szerint nem lehetett meghatározni </w:t>
      </w:r>
    </w:p>
    <w:p w:rsidR="006A2C27" w:rsidRPr="004420DF" w:rsidRDefault="006A2C27" w:rsidP="004420DF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420DF">
        <w:rPr>
          <w:rFonts w:ascii="Arial" w:eastAsia="Times New Roman" w:hAnsi="Arial" w:cs="Arial"/>
          <w:sz w:val="24"/>
          <w:szCs w:val="24"/>
          <w:lang w:eastAsia="hu-HU"/>
        </w:rPr>
        <w:t xml:space="preserve">b) akik előrehozott érettségit kívánnak tenni, és azért az adott tárgyból tanulmányi kötelezettségüket hamarabb kívánják teljesíteni. </w:t>
      </w:r>
    </w:p>
    <w:p w:rsidR="006A2C27" w:rsidRPr="004420DF" w:rsidRDefault="006A2C27" w:rsidP="004420DF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420DF">
        <w:rPr>
          <w:rFonts w:ascii="Arial" w:eastAsia="Times New Roman" w:hAnsi="Arial" w:cs="Arial"/>
          <w:sz w:val="24"/>
          <w:szCs w:val="24"/>
          <w:lang w:eastAsia="hu-HU"/>
        </w:rPr>
        <w:t xml:space="preserve">c) akik egyéni munkarendben teljesítik a tanévet </w:t>
      </w:r>
    </w:p>
    <w:p w:rsidR="006A2C27" w:rsidRPr="004420DF" w:rsidRDefault="006A2C27" w:rsidP="004420DF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420DF">
        <w:rPr>
          <w:rFonts w:ascii="Arial" w:eastAsia="Times New Roman" w:hAnsi="Arial" w:cs="Arial"/>
          <w:sz w:val="24"/>
          <w:szCs w:val="24"/>
          <w:lang w:eastAsia="hu-HU"/>
        </w:rPr>
        <w:t xml:space="preserve">A szabályosan megtartott tanulmányok alatti vizsga nem ismételhető. </w:t>
      </w:r>
    </w:p>
    <w:p w:rsidR="008E1C89" w:rsidRPr="004420DF" w:rsidRDefault="006A2C27" w:rsidP="004420DF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Arial" w:hAnsi="Arial" w:cs="Arial"/>
          <w:b/>
          <w:i/>
          <w:sz w:val="24"/>
          <w:szCs w:val="24"/>
        </w:rPr>
      </w:pPr>
      <w:r w:rsidRPr="004420DF">
        <w:rPr>
          <w:rFonts w:ascii="Arial" w:hAnsi="Arial" w:cs="Arial"/>
          <w:sz w:val="24"/>
          <w:szCs w:val="24"/>
        </w:rPr>
        <w:t>A sajátos nevelési igényű tanulók esetében a szakértői bizottság határozata alapján hozott igazgatói határozat figyelembevételével történik a vizsgára bocsájtás és a vizsga szervezése.</w:t>
      </w:r>
      <w:bookmarkStart w:id="5" w:name="_Toc351570729"/>
      <w:bookmarkStart w:id="6" w:name="_Toc525650570"/>
      <w:bookmarkStart w:id="7" w:name="_Toc52139200"/>
    </w:p>
    <w:p w:rsidR="006A2C27" w:rsidRPr="004420DF" w:rsidRDefault="006A2C27" w:rsidP="004420DF">
      <w:pPr>
        <w:pStyle w:val="Cmsor3"/>
        <w:spacing w:line="360" w:lineRule="auto"/>
        <w:ind w:left="-142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4420DF">
        <w:rPr>
          <w:rFonts w:ascii="Arial" w:eastAsia="Times New Roman" w:hAnsi="Arial" w:cs="Arial"/>
          <w:color w:val="auto"/>
          <w:sz w:val="24"/>
          <w:szCs w:val="24"/>
        </w:rPr>
        <w:t>A vizsgaszabályzat hatálya</w:t>
      </w:r>
      <w:bookmarkEnd w:id="5"/>
      <w:bookmarkEnd w:id="6"/>
      <w:bookmarkEnd w:id="7"/>
    </w:p>
    <w:p w:rsidR="006A2C27" w:rsidRPr="004420DF" w:rsidRDefault="006A2C27" w:rsidP="004420DF">
      <w:pPr>
        <w:spacing w:after="0"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4420DF">
        <w:rPr>
          <w:rFonts w:ascii="Arial" w:hAnsi="Arial" w:cs="Arial"/>
          <w:bCs/>
          <w:sz w:val="24"/>
          <w:szCs w:val="24"/>
        </w:rPr>
        <w:t>Jelen vizsgaszabályzat az intézmény által szervezett tanulmányok alatti vizsgákra, azaz:</w:t>
      </w:r>
    </w:p>
    <w:p w:rsidR="006A2C27" w:rsidRPr="004420DF" w:rsidRDefault="006A2C27" w:rsidP="004420DF">
      <w:pPr>
        <w:numPr>
          <w:ilvl w:val="0"/>
          <w:numId w:val="3"/>
        </w:numPr>
        <w:spacing w:after="0"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4420DF">
        <w:rPr>
          <w:rFonts w:ascii="Arial" w:hAnsi="Arial" w:cs="Arial"/>
          <w:bCs/>
          <w:sz w:val="24"/>
          <w:szCs w:val="24"/>
        </w:rPr>
        <w:t>osztályozó vizsgákra,</w:t>
      </w:r>
    </w:p>
    <w:p w:rsidR="006A2C27" w:rsidRPr="004420DF" w:rsidRDefault="006A2C27" w:rsidP="004420DF">
      <w:pPr>
        <w:numPr>
          <w:ilvl w:val="0"/>
          <w:numId w:val="3"/>
        </w:numPr>
        <w:spacing w:after="0"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4420DF">
        <w:rPr>
          <w:rFonts w:ascii="Arial" w:hAnsi="Arial" w:cs="Arial"/>
          <w:bCs/>
          <w:sz w:val="24"/>
          <w:szCs w:val="24"/>
        </w:rPr>
        <w:t>különbözeti vizsgákra,</w:t>
      </w:r>
    </w:p>
    <w:p w:rsidR="006A2C27" w:rsidRPr="004420DF" w:rsidRDefault="006A2C27" w:rsidP="004420DF">
      <w:pPr>
        <w:numPr>
          <w:ilvl w:val="0"/>
          <w:numId w:val="3"/>
        </w:numPr>
        <w:spacing w:after="0"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4420DF">
        <w:rPr>
          <w:rFonts w:ascii="Arial" w:hAnsi="Arial" w:cs="Arial"/>
          <w:bCs/>
          <w:sz w:val="24"/>
          <w:szCs w:val="24"/>
        </w:rPr>
        <w:t>javítóvizsgákra vonatkozik.</w:t>
      </w:r>
    </w:p>
    <w:p w:rsidR="00A75321" w:rsidRDefault="00A75321" w:rsidP="004420DF">
      <w:pPr>
        <w:spacing w:after="0"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</w:p>
    <w:p w:rsidR="006A2C27" w:rsidRPr="004420DF" w:rsidRDefault="006A2C27" w:rsidP="004420DF">
      <w:pPr>
        <w:spacing w:after="0"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4420DF">
        <w:rPr>
          <w:rFonts w:ascii="Arial" w:hAnsi="Arial" w:cs="Arial"/>
          <w:bCs/>
          <w:sz w:val="24"/>
          <w:szCs w:val="24"/>
        </w:rPr>
        <w:t>Hatálya kiterjed az intézmény valamennyi tanulójára:</w:t>
      </w:r>
    </w:p>
    <w:p w:rsidR="006A2C27" w:rsidRPr="004420DF" w:rsidRDefault="006A2C27" w:rsidP="004420DF">
      <w:pPr>
        <w:numPr>
          <w:ilvl w:val="0"/>
          <w:numId w:val="4"/>
        </w:numPr>
        <w:spacing w:after="0"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4420DF">
        <w:rPr>
          <w:rFonts w:ascii="Arial" w:hAnsi="Arial" w:cs="Arial"/>
          <w:bCs/>
          <w:sz w:val="24"/>
          <w:szCs w:val="24"/>
        </w:rPr>
        <w:t>aki osztályozó vizsgára jelentkezik,</w:t>
      </w:r>
    </w:p>
    <w:p w:rsidR="006A2C27" w:rsidRPr="004420DF" w:rsidRDefault="006A2C27" w:rsidP="004420DF">
      <w:pPr>
        <w:numPr>
          <w:ilvl w:val="0"/>
          <w:numId w:val="4"/>
        </w:numPr>
        <w:spacing w:after="0"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4420DF">
        <w:rPr>
          <w:rFonts w:ascii="Arial" w:hAnsi="Arial" w:cs="Arial"/>
          <w:bCs/>
          <w:sz w:val="24"/>
          <w:szCs w:val="24"/>
        </w:rPr>
        <w:t>akit az oktatói testület határozatával osztályozó vizsgára utasít,</w:t>
      </w:r>
    </w:p>
    <w:p w:rsidR="006A2C27" w:rsidRPr="004420DF" w:rsidRDefault="006A2C27" w:rsidP="004420DF">
      <w:pPr>
        <w:numPr>
          <w:ilvl w:val="0"/>
          <w:numId w:val="4"/>
        </w:numPr>
        <w:spacing w:after="0"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4420DF">
        <w:rPr>
          <w:rFonts w:ascii="Arial" w:hAnsi="Arial" w:cs="Arial"/>
          <w:bCs/>
          <w:sz w:val="24"/>
          <w:szCs w:val="24"/>
        </w:rPr>
        <w:t>akit az oktatói testület határozatával javítóvizsgára utasít.</w:t>
      </w:r>
    </w:p>
    <w:p w:rsidR="006A2C27" w:rsidRPr="004420DF" w:rsidRDefault="006A2C27" w:rsidP="004420DF">
      <w:pPr>
        <w:spacing w:after="0"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4420DF">
        <w:rPr>
          <w:rFonts w:ascii="Arial" w:hAnsi="Arial" w:cs="Arial"/>
          <w:bCs/>
          <w:sz w:val="24"/>
          <w:szCs w:val="24"/>
        </w:rPr>
        <w:lastRenderedPageBreak/>
        <w:t>Kiterjed továbbá más intézmények olyan tanulóira</w:t>
      </w:r>
    </w:p>
    <w:p w:rsidR="006A2C27" w:rsidRPr="004420DF" w:rsidRDefault="006A2C27" w:rsidP="004420DF">
      <w:pPr>
        <w:numPr>
          <w:ilvl w:val="0"/>
          <w:numId w:val="5"/>
        </w:numPr>
        <w:spacing w:after="0"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4420DF">
        <w:rPr>
          <w:rFonts w:ascii="Arial" w:hAnsi="Arial" w:cs="Arial"/>
          <w:bCs/>
          <w:sz w:val="24"/>
          <w:szCs w:val="24"/>
        </w:rPr>
        <w:t xml:space="preserve">akik átvételüket kérik az intézménybe és ennek feltételeként az intézmény igazgatója különbözeti vizsga letételét írja elő. </w:t>
      </w:r>
    </w:p>
    <w:p w:rsidR="006A2C27" w:rsidRPr="004420DF" w:rsidRDefault="006A2C27" w:rsidP="004420DF">
      <w:pPr>
        <w:spacing w:after="0"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4420DF">
        <w:rPr>
          <w:rFonts w:ascii="Arial" w:hAnsi="Arial" w:cs="Arial"/>
          <w:bCs/>
          <w:sz w:val="24"/>
          <w:szCs w:val="24"/>
        </w:rPr>
        <w:t>Kiterjed továbbá az intézmény oktatói testületének tagjaira és a vizsgabizottság megbízott tagjaira.</w:t>
      </w:r>
    </w:p>
    <w:p w:rsidR="006A2C27" w:rsidRPr="004420DF" w:rsidRDefault="006A2C27" w:rsidP="004420DF">
      <w:pPr>
        <w:pStyle w:val="Cmsor3"/>
        <w:spacing w:line="360" w:lineRule="auto"/>
        <w:ind w:left="-142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bookmarkStart w:id="8" w:name="_Toc351570730"/>
      <w:bookmarkStart w:id="9" w:name="_Toc525650571"/>
      <w:bookmarkStart w:id="10" w:name="_Toc52139201"/>
      <w:r w:rsidRPr="004420DF">
        <w:rPr>
          <w:rFonts w:ascii="Arial" w:eastAsia="Times New Roman" w:hAnsi="Arial" w:cs="Arial"/>
          <w:color w:val="auto"/>
          <w:sz w:val="24"/>
          <w:szCs w:val="24"/>
        </w:rPr>
        <w:t>Az értékelés rendje</w:t>
      </w:r>
      <w:bookmarkEnd w:id="8"/>
      <w:bookmarkEnd w:id="9"/>
      <w:bookmarkEnd w:id="10"/>
    </w:p>
    <w:p w:rsidR="008E1C89" w:rsidRPr="004420DF" w:rsidRDefault="008E1C89" w:rsidP="004420DF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420DF">
        <w:rPr>
          <w:rFonts w:ascii="Arial" w:eastAsia="Times New Roman" w:hAnsi="Arial" w:cs="Arial"/>
          <w:sz w:val="24"/>
          <w:szCs w:val="24"/>
          <w:lang w:eastAsia="hu-HU"/>
        </w:rPr>
        <w:t xml:space="preserve">Ha a vizsgatantárgy írásbeli vizsgarészt is tartalmaz, akkor az írásbeli vizsga lezárását követően a vizsgáztató oktató kijavítja a dolgozatot. Követelmény, hogy a dolgozat javítása </w:t>
      </w:r>
      <w:proofErr w:type="spellStart"/>
      <w:r w:rsidRPr="004420DF">
        <w:rPr>
          <w:rFonts w:ascii="Arial" w:eastAsia="Times New Roman" w:hAnsi="Arial" w:cs="Arial"/>
          <w:sz w:val="24"/>
          <w:szCs w:val="24"/>
          <w:lang w:eastAsia="hu-HU"/>
        </w:rPr>
        <w:t>pontozásos</w:t>
      </w:r>
      <w:proofErr w:type="spellEnd"/>
      <w:r w:rsidRPr="004420DF">
        <w:rPr>
          <w:rFonts w:ascii="Arial" w:eastAsia="Times New Roman" w:hAnsi="Arial" w:cs="Arial"/>
          <w:sz w:val="24"/>
          <w:szCs w:val="24"/>
          <w:lang w:eastAsia="hu-HU"/>
        </w:rPr>
        <w:t xml:space="preserve"> rendszerben történjék, az egyes részpontszámokat és az egyes részekre kapható maximális pontszámot egyaránt meg kell jelölni. </w:t>
      </w:r>
    </w:p>
    <w:p w:rsidR="008E1C89" w:rsidRPr="004420DF" w:rsidRDefault="008E1C89" w:rsidP="004420DF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420DF">
        <w:rPr>
          <w:rFonts w:ascii="Arial" w:eastAsia="Times New Roman" w:hAnsi="Arial" w:cs="Arial"/>
          <w:i/>
          <w:iCs/>
          <w:sz w:val="24"/>
          <w:szCs w:val="24"/>
          <w:lang w:eastAsia="hu-HU"/>
        </w:rPr>
        <w:t xml:space="preserve">Ha az írásbeli vizsgarész mellett a vizsgatantárgy szóbeli vizsgarészt is tartalmaz, </w:t>
      </w:r>
      <w:r w:rsidRPr="004420DF">
        <w:rPr>
          <w:rFonts w:ascii="Arial" w:eastAsia="Times New Roman" w:hAnsi="Arial" w:cs="Arial"/>
          <w:sz w:val="24"/>
          <w:szCs w:val="24"/>
          <w:lang w:eastAsia="hu-HU"/>
        </w:rPr>
        <w:t>az írásbeli maximális pontszáma – az idegen nyelv vizsgatantárgy kivételével – a teljes vizsgára kapható pontszám 60%-</w:t>
      </w:r>
      <w:proofErr w:type="spellStart"/>
      <w:r w:rsidRPr="004420DF">
        <w:rPr>
          <w:rFonts w:ascii="Arial" w:eastAsia="Times New Roman" w:hAnsi="Arial" w:cs="Arial"/>
          <w:sz w:val="24"/>
          <w:szCs w:val="24"/>
          <w:lang w:eastAsia="hu-HU"/>
        </w:rPr>
        <w:t>ával</w:t>
      </w:r>
      <w:proofErr w:type="spellEnd"/>
      <w:r w:rsidRPr="004420DF">
        <w:rPr>
          <w:rFonts w:ascii="Arial" w:eastAsia="Times New Roman" w:hAnsi="Arial" w:cs="Arial"/>
          <w:sz w:val="24"/>
          <w:szCs w:val="24"/>
          <w:lang w:eastAsia="hu-HU"/>
        </w:rPr>
        <w:t xml:space="preserve"> egyezik meg. Idegen nyelv esetében az írásbeli pontszáma az összes pontszám 80%-</w:t>
      </w:r>
      <w:proofErr w:type="spellStart"/>
      <w:r w:rsidRPr="004420DF">
        <w:rPr>
          <w:rFonts w:ascii="Arial" w:eastAsia="Times New Roman" w:hAnsi="Arial" w:cs="Arial"/>
          <w:sz w:val="24"/>
          <w:szCs w:val="24"/>
          <w:lang w:eastAsia="hu-HU"/>
        </w:rPr>
        <w:t>ával</w:t>
      </w:r>
      <w:proofErr w:type="spellEnd"/>
      <w:r w:rsidRPr="004420DF">
        <w:rPr>
          <w:rFonts w:ascii="Arial" w:eastAsia="Times New Roman" w:hAnsi="Arial" w:cs="Arial"/>
          <w:sz w:val="24"/>
          <w:szCs w:val="24"/>
          <w:lang w:eastAsia="hu-HU"/>
        </w:rPr>
        <w:t xml:space="preserve"> azonos. </w:t>
      </w:r>
    </w:p>
    <w:p w:rsidR="008E1C89" w:rsidRPr="004420DF" w:rsidRDefault="008E1C89" w:rsidP="004420DF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420DF">
        <w:rPr>
          <w:rFonts w:ascii="Arial" w:eastAsia="Times New Roman" w:hAnsi="Arial" w:cs="Arial"/>
          <w:i/>
          <w:iCs/>
          <w:sz w:val="24"/>
          <w:szCs w:val="24"/>
          <w:lang w:eastAsia="hu-HU"/>
        </w:rPr>
        <w:t>Ha a gyakorlati vizsgarész mellett a vizsgatantárgy szóbeli vizsgarészt is tartalmaz</w:t>
      </w:r>
      <w:r w:rsidRPr="004420DF">
        <w:rPr>
          <w:rFonts w:ascii="Arial" w:eastAsia="Times New Roman" w:hAnsi="Arial" w:cs="Arial"/>
          <w:sz w:val="24"/>
          <w:szCs w:val="24"/>
          <w:lang w:eastAsia="hu-HU"/>
        </w:rPr>
        <w:t>, a gyakorlati vizsgarész maximális pontszáma a teljes vizsgára kapható pontszám legalább 40%-</w:t>
      </w:r>
      <w:proofErr w:type="spellStart"/>
      <w:r w:rsidRPr="004420DF">
        <w:rPr>
          <w:rFonts w:ascii="Arial" w:eastAsia="Times New Roman" w:hAnsi="Arial" w:cs="Arial"/>
          <w:sz w:val="24"/>
          <w:szCs w:val="24"/>
          <w:lang w:eastAsia="hu-HU"/>
        </w:rPr>
        <w:t>ával</w:t>
      </w:r>
      <w:proofErr w:type="spellEnd"/>
      <w:r w:rsidRPr="004420DF">
        <w:rPr>
          <w:rFonts w:ascii="Arial" w:eastAsia="Times New Roman" w:hAnsi="Arial" w:cs="Arial"/>
          <w:sz w:val="24"/>
          <w:szCs w:val="24"/>
          <w:lang w:eastAsia="hu-HU"/>
        </w:rPr>
        <w:t xml:space="preserve"> egyezik meg. </w:t>
      </w:r>
    </w:p>
    <w:p w:rsidR="008E1C89" w:rsidRPr="004420DF" w:rsidRDefault="008E1C89" w:rsidP="004420DF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</w:p>
    <w:p w:rsidR="008E1C89" w:rsidRPr="004420DF" w:rsidRDefault="008E1C89" w:rsidP="004420DF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420DF">
        <w:rPr>
          <w:rFonts w:ascii="Arial" w:eastAsia="Times New Roman" w:hAnsi="Arial" w:cs="Arial"/>
          <w:bCs/>
          <w:sz w:val="24"/>
          <w:szCs w:val="24"/>
          <w:lang w:eastAsia="hu-HU"/>
        </w:rPr>
        <w:t>Akár egy, akár több vizsgarészt tartalmaz a vizsgatárgy, az egyes vizsgarészekben elért pontszámok összege alapján az osztályzat a Képzési és Kimeneti Követelmények alapján kerül meghatározásra</w:t>
      </w:r>
    </w:p>
    <w:p w:rsidR="006A2C27" w:rsidRPr="004420DF" w:rsidRDefault="006A2C27" w:rsidP="004420DF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6A2C27" w:rsidRPr="004420DF" w:rsidRDefault="006A2C27" w:rsidP="004420DF">
      <w:pPr>
        <w:spacing w:after="0" w:line="36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4420DF">
        <w:rPr>
          <w:rFonts w:ascii="Arial" w:hAnsi="Arial" w:cs="Arial"/>
          <w:sz w:val="24"/>
          <w:szCs w:val="24"/>
        </w:rPr>
        <w:t>Nem egész százalékos eredmények elérése esetén a kerekítés általános szabályait kell alkalmazni.</w:t>
      </w:r>
    </w:p>
    <w:p w:rsidR="006A2C27" w:rsidRPr="004420DF" w:rsidRDefault="006A2C27" w:rsidP="004420DF">
      <w:pPr>
        <w:spacing w:after="0"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4420DF">
        <w:rPr>
          <w:rFonts w:ascii="Arial" w:hAnsi="Arial" w:cs="Arial"/>
          <w:bCs/>
          <w:sz w:val="24"/>
          <w:szCs w:val="24"/>
        </w:rPr>
        <w:t>Amennyiben a tanuló a tanulmányok alatti vizsgát több évfolyam anyagából kívánja letenni, akkor a vizsgákat minden évfolyam anyagából külön kell teljesítenie.</w:t>
      </w:r>
    </w:p>
    <w:p w:rsidR="006A2C27" w:rsidRPr="004420DF" w:rsidRDefault="006A2C27" w:rsidP="004420DF">
      <w:pPr>
        <w:pStyle w:val="Cmsor3"/>
        <w:spacing w:line="360" w:lineRule="auto"/>
        <w:ind w:left="-142"/>
        <w:jc w:val="both"/>
        <w:rPr>
          <w:rFonts w:ascii="Arial" w:hAnsi="Arial" w:cs="Arial"/>
          <w:color w:val="auto"/>
          <w:sz w:val="24"/>
          <w:szCs w:val="24"/>
        </w:rPr>
      </w:pPr>
      <w:bookmarkStart w:id="11" w:name="_Toc525650572"/>
      <w:bookmarkStart w:id="12" w:name="_Toc52139202"/>
      <w:r w:rsidRPr="004420DF">
        <w:rPr>
          <w:rFonts w:ascii="Arial" w:hAnsi="Arial" w:cs="Arial"/>
          <w:color w:val="auto"/>
          <w:sz w:val="24"/>
          <w:szCs w:val="24"/>
        </w:rPr>
        <w:t>A továbbhaladás feltételei</w:t>
      </w:r>
      <w:bookmarkEnd w:id="11"/>
      <w:bookmarkEnd w:id="12"/>
    </w:p>
    <w:p w:rsidR="006A2C27" w:rsidRPr="004420DF" w:rsidRDefault="006A2C27" w:rsidP="00A75321">
      <w:pPr>
        <w:autoSpaceDE w:val="0"/>
        <w:autoSpaceDN w:val="0"/>
        <w:adjustRightInd w:val="0"/>
        <w:spacing w:after="0" w:line="360" w:lineRule="auto"/>
        <w:ind w:left="-142"/>
        <w:contextualSpacing/>
        <w:jc w:val="both"/>
        <w:rPr>
          <w:rFonts w:ascii="Arial" w:hAnsi="Arial" w:cs="Arial"/>
          <w:sz w:val="24"/>
          <w:szCs w:val="24"/>
        </w:rPr>
      </w:pPr>
      <w:r w:rsidRPr="004420DF">
        <w:rPr>
          <w:rFonts w:ascii="Arial" w:hAnsi="Arial" w:cs="Arial"/>
          <w:sz w:val="24"/>
          <w:szCs w:val="24"/>
        </w:rPr>
        <w:t>A tanuló osztályzatait évközi teljesítménye és érdemjegyei vagy a tanulmányok alatti vizsgákon nyújtott teljesítménye alapján kell megállapítani.</w:t>
      </w:r>
    </w:p>
    <w:p w:rsidR="006A2C27" w:rsidRPr="004420DF" w:rsidRDefault="006A2C27" w:rsidP="00A75321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4420DF">
        <w:rPr>
          <w:rFonts w:ascii="Arial" w:hAnsi="Arial" w:cs="Arial"/>
          <w:sz w:val="24"/>
          <w:szCs w:val="24"/>
        </w:rPr>
        <w:t>Ha a tanuló a következő tanév kezdetéig nem teljesítette az adott képzési típus adott évfolyamára előírt tanulmányi követelményeket, tanulmányait az évfolyam megismétlésével folytathatja.</w:t>
      </w:r>
    </w:p>
    <w:p w:rsidR="006A2C27" w:rsidRPr="004420DF" w:rsidRDefault="006A2C27" w:rsidP="00A75321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4420DF">
        <w:rPr>
          <w:rFonts w:ascii="Arial" w:hAnsi="Arial" w:cs="Arial"/>
          <w:sz w:val="24"/>
          <w:szCs w:val="24"/>
        </w:rPr>
        <w:t>Ha a tanuló a következő tanév kezdetéig azért nem tett eleget a tanulmányi követelményeknek, mert az előírt vizsga letételére az oktatói testülettől halasztást kapott, az engedélyezett határidő lejártáig tanulmányait felsőbb évfolyamon folytathatja.</w:t>
      </w:r>
    </w:p>
    <w:p w:rsidR="008E1C89" w:rsidRPr="004420DF" w:rsidRDefault="008E1C89" w:rsidP="004420DF">
      <w:pPr>
        <w:spacing w:after="16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bookmarkStart w:id="13" w:name="_Toc351570731"/>
      <w:bookmarkStart w:id="14" w:name="_Toc525650573"/>
      <w:bookmarkStart w:id="15" w:name="_Toc52139203"/>
      <w:r w:rsidRPr="004420DF">
        <w:rPr>
          <w:rFonts w:ascii="Arial" w:eastAsia="Times New Roman" w:hAnsi="Arial" w:cs="Arial"/>
          <w:sz w:val="24"/>
          <w:szCs w:val="24"/>
        </w:rPr>
        <w:lastRenderedPageBreak/>
        <w:br w:type="page"/>
      </w:r>
    </w:p>
    <w:p w:rsidR="008E1C89" w:rsidRPr="004420DF" w:rsidRDefault="008E1C89" w:rsidP="004420DF">
      <w:pPr>
        <w:pStyle w:val="Cmsor3"/>
        <w:spacing w:line="360" w:lineRule="auto"/>
        <w:ind w:left="-142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:rsidR="006A2C27" w:rsidRPr="004420DF" w:rsidRDefault="006A2C27" w:rsidP="004420DF">
      <w:pPr>
        <w:pStyle w:val="Cmsor3"/>
        <w:spacing w:line="360" w:lineRule="auto"/>
        <w:ind w:left="-142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4420DF">
        <w:rPr>
          <w:rFonts w:ascii="Arial" w:eastAsia="Times New Roman" w:hAnsi="Arial" w:cs="Arial"/>
          <w:color w:val="auto"/>
          <w:sz w:val="24"/>
          <w:szCs w:val="24"/>
        </w:rPr>
        <w:t>A vizsgatárgyak részei és követelményei</w:t>
      </w:r>
      <w:bookmarkEnd w:id="13"/>
      <w:bookmarkEnd w:id="14"/>
      <w:bookmarkEnd w:id="15"/>
    </w:p>
    <w:p w:rsidR="006A2C27" w:rsidRPr="004420DF" w:rsidRDefault="008E1C89" w:rsidP="004420DF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4420DF">
        <w:rPr>
          <w:rFonts w:ascii="Arial" w:hAnsi="Arial" w:cs="Arial"/>
          <w:bCs/>
          <w:sz w:val="24"/>
          <w:szCs w:val="24"/>
        </w:rPr>
        <w:t>Minden vizsgatantárgy követelményei azonosak az adott évfolyam adott tantárgyának az iskola szakmai programjában található követelményrendszerével.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7"/>
        <w:gridCol w:w="1767"/>
        <w:gridCol w:w="1701"/>
        <w:gridCol w:w="1837"/>
      </w:tblGrid>
      <w:tr w:rsidR="008E1C89" w:rsidRPr="004420DF" w:rsidTr="00A75321">
        <w:tc>
          <w:tcPr>
            <w:tcW w:w="3757" w:type="dxa"/>
            <w:shd w:val="clear" w:color="auto" w:fill="auto"/>
          </w:tcPr>
          <w:p w:rsidR="008E1C89" w:rsidRPr="004420DF" w:rsidRDefault="008E1C89" w:rsidP="00A75321">
            <w:pPr>
              <w:autoSpaceDE w:val="0"/>
              <w:autoSpaceDN w:val="0"/>
              <w:adjustRightInd w:val="0"/>
              <w:spacing w:after="0" w:line="360" w:lineRule="auto"/>
              <w:ind w:left="2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420DF">
              <w:rPr>
                <w:rFonts w:ascii="Arial" w:hAnsi="Arial" w:cs="Arial"/>
                <w:color w:val="000000"/>
                <w:sz w:val="24"/>
                <w:szCs w:val="24"/>
              </w:rPr>
              <w:t>Vizsgatárgy</w:t>
            </w:r>
          </w:p>
        </w:tc>
        <w:tc>
          <w:tcPr>
            <w:tcW w:w="1767" w:type="dxa"/>
            <w:shd w:val="clear" w:color="auto" w:fill="auto"/>
          </w:tcPr>
          <w:p w:rsidR="008E1C89" w:rsidRPr="004420DF" w:rsidRDefault="008E1C89" w:rsidP="00A753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420DF">
              <w:rPr>
                <w:rFonts w:ascii="Arial" w:hAnsi="Arial" w:cs="Arial"/>
                <w:color w:val="000000"/>
                <w:sz w:val="24"/>
                <w:szCs w:val="24"/>
              </w:rPr>
              <w:t>Írásbeli</w:t>
            </w:r>
          </w:p>
        </w:tc>
        <w:tc>
          <w:tcPr>
            <w:tcW w:w="1701" w:type="dxa"/>
            <w:shd w:val="clear" w:color="auto" w:fill="auto"/>
          </w:tcPr>
          <w:p w:rsidR="008E1C89" w:rsidRPr="004420DF" w:rsidRDefault="008E1C89" w:rsidP="00A753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420DF">
              <w:rPr>
                <w:rFonts w:ascii="Arial" w:hAnsi="Arial" w:cs="Arial"/>
                <w:color w:val="000000"/>
                <w:sz w:val="24"/>
                <w:szCs w:val="24"/>
              </w:rPr>
              <w:t>Szóbeli</w:t>
            </w:r>
          </w:p>
        </w:tc>
        <w:tc>
          <w:tcPr>
            <w:tcW w:w="1837" w:type="dxa"/>
            <w:shd w:val="clear" w:color="auto" w:fill="auto"/>
          </w:tcPr>
          <w:p w:rsidR="008E1C89" w:rsidRPr="004420DF" w:rsidRDefault="008E1C89" w:rsidP="00A753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420DF">
              <w:rPr>
                <w:rFonts w:ascii="Arial" w:hAnsi="Arial" w:cs="Arial"/>
                <w:color w:val="000000"/>
                <w:sz w:val="24"/>
                <w:szCs w:val="24"/>
              </w:rPr>
              <w:t>Gyakorlati</w:t>
            </w:r>
          </w:p>
        </w:tc>
      </w:tr>
      <w:tr w:rsidR="008E1C89" w:rsidRPr="004420DF" w:rsidTr="00A75321">
        <w:tc>
          <w:tcPr>
            <w:tcW w:w="3757" w:type="dxa"/>
            <w:shd w:val="clear" w:color="auto" w:fill="auto"/>
          </w:tcPr>
          <w:p w:rsidR="008E1C89" w:rsidRPr="004420DF" w:rsidRDefault="008E1C89" w:rsidP="00A75321">
            <w:pPr>
              <w:autoSpaceDE w:val="0"/>
              <w:autoSpaceDN w:val="0"/>
              <w:adjustRightInd w:val="0"/>
              <w:spacing w:after="0" w:line="360" w:lineRule="auto"/>
              <w:ind w:left="2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20DF">
              <w:rPr>
                <w:rFonts w:ascii="Arial" w:hAnsi="Arial" w:cs="Arial"/>
                <w:color w:val="000000"/>
                <w:sz w:val="24"/>
                <w:szCs w:val="24"/>
              </w:rPr>
              <w:t>Kommunikáció Magyar nyelv és irodalom</w:t>
            </w:r>
          </w:p>
        </w:tc>
        <w:tc>
          <w:tcPr>
            <w:tcW w:w="1767" w:type="dxa"/>
            <w:shd w:val="clear" w:color="auto" w:fill="auto"/>
          </w:tcPr>
          <w:p w:rsidR="008E1C89" w:rsidRPr="004420DF" w:rsidRDefault="008E1C89" w:rsidP="00A75321">
            <w:pPr>
              <w:autoSpaceDE w:val="0"/>
              <w:autoSpaceDN w:val="0"/>
              <w:adjustRightInd w:val="0"/>
              <w:spacing w:after="0" w:line="360" w:lineRule="auto"/>
              <w:ind w:left="-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20DF">
              <w:rPr>
                <w:rFonts w:ascii="Arial" w:hAnsi="Arial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1701" w:type="dxa"/>
            <w:shd w:val="clear" w:color="auto" w:fill="auto"/>
          </w:tcPr>
          <w:p w:rsidR="008E1C89" w:rsidRPr="004420DF" w:rsidRDefault="008E1C89" w:rsidP="00A753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37" w:type="dxa"/>
            <w:shd w:val="clear" w:color="auto" w:fill="auto"/>
          </w:tcPr>
          <w:p w:rsidR="008E1C89" w:rsidRPr="004420DF" w:rsidRDefault="008E1C89" w:rsidP="00A753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E1C89" w:rsidRPr="004420DF" w:rsidTr="00A75321">
        <w:tc>
          <w:tcPr>
            <w:tcW w:w="3757" w:type="dxa"/>
            <w:shd w:val="clear" w:color="auto" w:fill="auto"/>
          </w:tcPr>
          <w:p w:rsidR="008E1C89" w:rsidRPr="004420DF" w:rsidRDefault="008E1C89" w:rsidP="00A75321">
            <w:pPr>
              <w:autoSpaceDE w:val="0"/>
              <w:autoSpaceDN w:val="0"/>
              <w:adjustRightInd w:val="0"/>
              <w:spacing w:after="0" w:line="360" w:lineRule="auto"/>
              <w:ind w:left="2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20DF">
              <w:rPr>
                <w:rFonts w:ascii="Arial" w:hAnsi="Arial" w:cs="Arial"/>
                <w:color w:val="000000"/>
                <w:sz w:val="24"/>
                <w:szCs w:val="24"/>
              </w:rPr>
              <w:t>Matematika</w:t>
            </w:r>
          </w:p>
        </w:tc>
        <w:tc>
          <w:tcPr>
            <w:tcW w:w="1767" w:type="dxa"/>
            <w:shd w:val="clear" w:color="auto" w:fill="auto"/>
          </w:tcPr>
          <w:p w:rsidR="008E1C89" w:rsidRPr="004420DF" w:rsidRDefault="008E1C89" w:rsidP="00A75321">
            <w:pPr>
              <w:autoSpaceDE w:val="0"/>
              <w:autoSpaceDN w:val="0"/>
              <w:adjustRightInd w:val="0"/>
              <w:spacing w:after="0" w:line="360" w:lineRule="auto"/>
              <w:ind w:left="-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420DF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1701" w:type="dxa"/>
            <w:shd w:val="clear" w:color="auto" w:fill="auto"/>
          </w:tcPr>
          <w:p w:rsidR="008E1C89" w:rsidRPr="004420DF" w:rsidRDefault="008E1C89" w:rsidP="00A753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37" w:type="dxa"/>
            <w:shd w:val="clear" w:color="auto" w:fill="auto"/>
          </w:tcPr>
          <w:p w:rsidR="008E1C89" w:rsidRPr="004420DF" w:rsidRDefault="008E1C89" w:rsidP="00A753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E1C89" w:rsidRPr="004420DF" w:rsidTr="00A75321">
        <w:tc>
          <w:tcPr>
            <w:tcW w:w="3757" w:type="dxa"/>
            <w:shd w:val="clear" w:color="auto" w:fill="auto"/>
          </w:tcPr>
          <w:p w:rsidR="008E1C89" w:rsidRPr="004420DF" w:rsidRDefault="008E1C89" w:rsidP="00A75321">
            <w:pPr>
              <w:autoSpaceDE w:val="0"/>
              <w:autoSpaceDN w:val="0"/>
              <w:adjustRightInd w:val="0"/>
              <w:spacing w:after="0" w:line="360" w:lineRule="auto"/>
              <w:ind w:left="2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20DF">
              <w:rPr>
                <w:rFonts w:ascii="Arial" w:hAnsi="Arial" w:cs="Arial"/>
                <w:color w:val="000000"/>
                <w:sz w:val="24"/>
                <w:szCs w:val="24"/>
              </w:rPr>
              <w:t>Történelem és társadalmi ismeretek</w:t>
            </w:r>
          </w:p>
        </w:tc>
        <w:tc>
          <w:tcPr>
            <w:tcW w:w="1767" w:type="dxa"/>
            <w:shd w:val="clear" w:color="auto" w:fill="auto"/>
          </w:tcPr>
          <w:p w:rsidR="008E1C89" w:rsidRPr="004420DF" w:rsidRDefault="008E1C89" w:rsidP="00A75321">
            <w:pPr>
              <w:autoSpaceDE w:val="0"/>
              <w:autoSpaceDN w:val="0"/>
              <w:adjustRightInd w:val="0"/>
              <w:spacing w:after="0" w:line="360" w:lineRule="auto"/>
              <w:ind w:left="-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20DF">
              <w:rPr>
                <w:rFonts w:ascii="Arial" w:hAnsi="Arial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1701" w:type="dxa"/>
            <w:shd w:val="clear" w:color="auto" w:fill="auto"/>
          </w:tcPr>
          <w:p w:rsidR="008E1C89" w:rsidRPr="004420DF" w:rsidRDefault="008E1C89" w:rsidP="00A753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37" w:type="dxa"/>
            <w:shd w:val="clear" w:color="auto" w:fill="auto"/>
          </w:tcPr>
          <w:p w:rsidR="008E1C89" w:rsidRPr="004420DF" w:rsidRDefault="008E1C89" w:rsidP="00A753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E1C89" w:rsidRPr="004420DF" w:rsidTr="00A75321">
        <w:tc>
          <w:tcPr>
            <w:tcW w:w="3757" w:type="dxa"/>
            <w:shd w:val="clear" w:color="auto" w:fill="auto"/>
          </w:tcPr>
          <w:p w:rsidR="008E1C89" w:rsidRPr="004420DF" w:rsidRDefault="008E1C89" w:rsidP="00A75321">
            <w:pPr>
              <w:autoSpaceDE w:val="0"/>
              <w:autoSpaceDN w:val="0"/>
              <w:adjustRightInd w:val="0"/>
              <w:spacing w:after="0" w:line="360" w:lineRule="auto"/>
              <w:ind w:left="2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20DF">
              <w:rPr>
                <w:rFonts w:ascii="Arial" w:hAnsi="Arial" w:cs="Arial"/>
                <w:color w:val="000000"/>
                <w:sz w:val="24"/>
                <w:szCs w:val="24"/>
              </w:rPr>
              <w:t>Etika</w:t>
            </w:r>
          </w:p>
        </w:tc>
        <w:tc>
          <w:tcPr>
            <w:tcW w:w="1767" w:type="dxa"/>
            <w:shd w:val="clear" w:color="auto" w:fill="auto"/>
          </w:tcPr>
          <w:p w:rsidR="008E1C89" w:rsidRPr="004420DF" w:rsidRDefault="008E1C89" w:rsidP="00A75321">
            <w:pPr>
              <w:autoSpaceDE w:val="0"/>
              <w:autoSpaceDN w:val="0"/>
              <w:adjustRightInd w:val="0"/>
              <w:spacing w:after="0" w:line="360" w:lineRule="auto"/>
              <w:ind w:left="-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20DF">
              <w:rPr>
                <w:rFonts w:ascii="Arial" w:hAnsi="Arial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1701" w:type="dxa"/>
            <w:shd w:val="clear" w:color="auto" w:fill="auto"/>
          </w:tcPr>
          <w:p w:rsidR="008E1C89" w:rsidRPr="004420DF" w:rsidRDefault="008E1C89" w:rsidP="00A753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37" w:type="dxa"/>
            <w:shd w:val="clear" w:color="auto" w:fill="auto"/>
          </w:tcPr>
          <w:p w:rsidR="008E1C89" w:rsidRPr="004420DF" w:rsidRDefault="008E1C89" w:rsidP="00A753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E1C89" w:rsidRPr="004420DF" w:rsidTr="00A75321">
        <w:tc>
          <w:tcPr>
            <w:tcW w:w="3757" w:type="dxa"/>
            <w:shd w:val="clear" w:color="auto" w:fill="auto"/>
          </w:tcPr>
          <w:p w:rsidR="008E1C89" w:rsidRPr="004420DF" w:rsidRDefault="008E1C89" w:rsidP="00A75321">
            <w:pPr>
              <w:autoSpaceDE w:val="0"/>
              <w:autoSpaceDN w:val="0"/>
              <w:adjustRightInd w:val="0"/>
              <w:spacing w:after="0" w:line="360" w:lineRule="auto"/>
              <w:ind w:left="2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20DF">
              <w:rPr>
                <w:rFonts w:ascii="Arial" w:hAnsi="Arial" w:cs="Arial"/>
                <w:color w:val="000000"/>
                <w:sz w:val="24"/>
                <w:szCs w:val="24"/>
              </w:rPr>
              <w:t>Idegen nyelv</w:t>
            </w:r>
          </w:p>
        </w:tc>
        <w:tc>
          <w:tcPr>
            <w:tcW w:w="1767" w:type="dxa"/>
            <w:shd w:val="clear" w:color="auto" w:fill="auto"/>
          </w:tcPr>
          <w:p w:rsidR="008E1C89" w:rsidRPr="004420DF" w:rsidRDefault="008E1C89" w:rsidP="00A75321">
            <w:pPr>
              <w:autoSpaceDE w:val="0"/>
              <w:autoSpaceDN w:val="0"/>
              <w:adjustRightInd w:val="0"/>
              <w:spacing w:after="0" w:line="360" w:lineRule="auto"/>
              <w:ind w:left="-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20DF">
              <w:rPr>
                <w:rFonts w:ascii="Arial" w:hAnsi="Arial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1701" w:type="dxa"/>
            <w:shd w:val="clear" w:color="auto" w:fill="auto"/>
          </w:tcPr>
          <w:p w:rsidR="008E1C89" w:rsidRPr="004420DF" w:rsidRDefault="008E1C89" w:rsidP="00A753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420DF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1837" w:type="dxa"/>
            <w:shd w:val="clear" w:color="auto" w:fill="auto"/>
          </w:tcPr>
          <w:p w:rsidR="008E1C89" w:rsidRPr="004420DF" w:rsidRDefault="008E1C89" w:rsidP="00A753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E1C89" w:rsidRPr="004420DF" w:rsidTr="00A75321">
        <w:tc>
          <w:tcPr>
            <w:tcW w:w="3757" w:type="dxa"/>
            <w:shd w:val="clear" w:color="auto" w:fill="auto"/>
          </w:tcPr>
          <w:p w:rsidR="008E1C89" w:rsidRPr="004420DF" w:rsidRDefault="008E1C89" w:rsidP="00A75321">
            <w:pPr>
              <w:autoSpaceDE w:val="0"/>
              <w:autoSpaceDN w:val="0"/>
              <w:adjustRightInd w:val="0"/>
              <w:spacing w:after="0" w:line="360" w:lineRule="auto"/>
              <w:ind w:left="2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20DF">
              <w:rPr>
                <w:rFonts w:ascii="Arial" w:hAnsi="Arial" w:cs="Arial"/>
                <w:color w:val="000000"/>
                <w:sz w:val="24"/>
                <w:szCs w:val="24"/>
              </w:rPr>
              <w:t>Informatika</w:t>
            </w:r>
          </w:p>
        </w:tc>
        <w:tc>
          <w:tcPr>
            <w:tcW w:w="1767" w:type="dxa"/>
            <w:shd w:val="clear" w:color="auto" w:fill="auto"/>
          </w:tcPr>
          <w:p w:rsidR="008E1C89" w:rsidRPr="004420DF" w:rsidRDefault="008E1C89" w:rsidP="00A75321">
            <w:pPr>
              <w:autoSpaceDE w:val="0"/>
              <w:autoSpaceDN w:val="0"/>
              <w:adjustRightInd w:val="0"/>
              <w:spacing w:after="0" w:line="360" w:lineRule="auto"/>
              <w:ind w:left="-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E1C89" w:rsidRPr="004420DF" w:rsidRDefault="008E1C89" w:rsidP="00A753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37" w:type="dxa"/>
            <w:shd w:val="clear" w:color="auto" w:fill="auto"/>
          </w:tcPr>
          <w:p w:rsidR="008E1C89" w:rsidRPr="004420DF" w:rsidRDefault="008E1C89" w:rsidP="00A753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420DF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</w:tr>
      <w:tr w:rsidR="008E1C89" w:rsidRPr="004420DF" w:rsidTr="00A75321">
        <w:tc>
          <w:tcPr>
            <w:tcW w:w="3757" w:type="dxa"/>
            <w:shd w:val="clear" w:color="auto" w:fill="auto"/>
          </w:tcPr>
          <w:p w:rsidR="008E1C89" w:rsidRPr="004420DF" w:rsidRDefault="008E1C89" w:rsidP="00A75321">
            <w:pPr>
              <w:autoSpaceDE w:val="0"/>
              <w:autoSpaceDN w:val="0"/>
              <w:adjustRightInd w:val="0"/>
              <w:spacing w:after="0" w:line="360" w:lineRule="auto"/>
              <w:ind w:left="2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20DF">
              <w:rPr>
                <w:rFonts w:ascii="Arial" w:hAnsi="Arial" w:cs="Arial"/>
                <w:color w:val="000000"/>
                <w:sz w:val="24"/>
                <w:szCs w:val="24"/>
              </w:rPr>
              <w:t>Természetismeret</w:t>
            </w:r>
          </w:p>
        </w:tc>
        <w:tc>
          <w:tcPr>
            <w:tcW w:w="1767" w:type="dxa"/>
            <w:shd w:val="clear" w:color="auto" w:fill="auto"/>
          </w:tcPr>
          <w:p w:rsidR="008E1C89" w:rsidRPr="004420DF" w:rsidRDefault="008E1C89" w:rsidP="00A75321">
            <w:pPr>
              <w:autoSpaceDE w:val="0"/>
              <w:autoSpaceDN w:val="0"/>
              <w:adjustRightInd w:val="0"/>
              <w:spacing w:after="0" w:line="360" w:lineRule="auto"/>
              <w:ind w:left="-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20DF">
              <w:rPr>
                <w:rFonts w:ascii="Arial" w:hAnsi="Arial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1701" w:type="dxa"/>
            <w:shd w:val="clear" w:color="auto" w:fill="auto"/>
          </w:tcPr>
          <w:p w:rsidR="008E1C89" w:rsidRPr="004420DF" w:rsidRDefault="008E1C89" w:rsidP="00A753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37" w:type="dxa"/>
            <w:shd w:val="clear" w:color="auto" w:fill="auto"/>
          </w:tcPr>
          <w:p w:rsidR="008E1C89" w:rsidRPr="004420DF" w:rsidRDefault="008E1C89" w:rsidP="00A753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E1C89" w:rsidRPr="004420DF" w:rsidTr="00A75321">
        <w:tc>
          <w:tcPr>
            <w:tcW w:w="3757" w:type="dxa"/>
            <w:shd w:val="clear" w:color="auto" w:fill="auto"/>
          </w:tcPr>
          <w:p w:rsidR="008E1C89" w:rsidRPr="004420DF" w:rsidRDefault="008E1C89" w:rsidP="00A75321">
            <w:pPr>
              <w:autoSpaceDE w:val="0"/>
              <w:autoSpaceDN w:val="0"/>
              <w:adjustRightInd w:val="0"/>
              <w:spacing w:after="0" w:line="360" w:lineRule="auto"/>
              <w:ind w:left="2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20DF">
              <w:rPr>
                <w:rFonts w:ascii="Arial" w:hAnsi="Arial" w:cs="Arial"/>
                <w:color w:val="000000"/>
                <w:sz w:val="24"/>
                <w:szCs w:val="24"/>
              </w:rPr>
              <w:t>Földrajz</w:t>
            </w:r>
          </w:p>
        </w:tc>
        <w:tc>
          <w:tcPr>
            <w:tcW w:w="1767" w:type="dxa"/>
            <w:shd w:val="clear" w:color="auto" w:fill="auto"/>
          </w:tcPr>
          <w:p w:rsidR="008E1C89" w:rsidRPr="004420DF" w:rsidRDefault="008E1C89" w:rsidP="00A75321">
            <w:pPr>
              <w:autoSpaceDE w:val="0"/>
              <w:autoSpaceDN w:val="0"/>
              <w:adjustRightInd w:val="0"/>
              <w:spacing w:after="0" w:line="360" w:lineRule="auto"/>
              <w:ind w:left="-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E1C89" w:rsidRPr="004420DF" w:rsidRDefault="008E1C89" w:rsidP="00A753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420DF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1837" w:type="dxa"/>
            <w:shd w:val="clear" w:color="auto" w:fill="auto"/>
          </w:tcPr>
          <w:p w:rsidR="008E1C89" w:rsidRPr="004420DF" w:rsidRDefault="008E1C89" w:rsidP="00A753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E1C89" w:rsidRPr="004420DF" w:rsidTr="00A75321">
        <w:tc>
          <w:tcPr>
            <w:tcW w:w="3757" w:type="dxa"/>
            <w:shd w:val="clear" w:color="auto" w:fill="auto"/>
          </w:tcPr>
          <w:p w:rsidR="008E1C89" w:rsidRPr="004420DF" w:rsidRDefault="008E1C89" w:rsidP="00A75321">
            <w:pPr>
              <w:autoSpaceDE w:val="0"/>
              <w:autoSpaceDN w:val="0"/>
              <w:adjustRightInd w:val="0"/>
              <w:spacing w:after="0" w:line="360" w:lineRule="auto"/>
              <w:ind w:left="2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20DF">
              <w:rPr>
                <w:rFonts w:ascii="Arial" w:hAnsi="Arial" w:cs="Arial"/>
                <w:color w:val="000000"/>
                <w:sz w:val="24"/>
                <w:szCs w:val="24"/>
              </w:rPr>
              <w:t>Testnevelés és sport</w:t>
            </w:r>
          </w:p>
        </w:tc>
        <w:tc>
          <w:tcPr>
            <w:tcW w:w="1767" w:type="dxa"/>
            <w:shd w:val="clear" w:color="auto" w:fill="auto"/>
          </w:tcPr>
          <w:p w:rsidR="008E1C89" w:rsidRPr="004420DF" w:rsidRDefault="008E1C89" w:rsidP="00A75321">
            <w:pPr>
              <w:autoSpaceDE w:val="0"/>
              <w:autoSpaceDN w:val="0"/>
              <w:adjustRightInd w:val="0"/>
              <w:spacing w:after="0" w:line="360" w:lineRule="auto"/>
              <w:ind w:left="-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E1C89" w:rsidRPr="004420DF" w:rsidRDefault="008E1C89" w:rsidP="00A753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37" w:type="dxa"/>
            <w:shd w:val="clear" w:color="auto" w:fill="auto"/>
          </w:tcPr>
          <w:p w:rsidR="008E1C89" w:rsidRPr="004420DF" w:rsidRDefault="008E1C89" w:rsidP="00A753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420DF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</w:tr>
      <w:tr w:rsidR="008E1C89" w:rsidRPr="004420DF" w:rsidTr="00A75321">
        <w:tc>
          <w:tcPr>
            <w:tcW w:w="3757" w:type="dxa"/>
            <w:shd w:val="clear" w:color="auto" w:fill="auto"/>
          </w:tcPr>
          <w:p w:rsidR="008E1C89" w:rsidRPr="004420DF" w:rsidRDefault="008E1C89" w:rsidP="00A75321">
            <w:pPr>
              <w:autoSpaceDE w:val="0"/>
              <w:autoSpaceDN w:val="0"/>
              <w:adjustRightInd w:val="0"/>
              <w:spacing w:after="0" w:line="360" w:lineRule="auto"/>
              <w:ind w:left="2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20DF">
              <w:rPr>
                <w:rFonts w:ascii="Arial" w:hAnsi="Arial" w:cs="Arial"/>
                <w:color w:val="000000"/>
                <w:sz w:val="24"/>
                <w:szCs w:val="24"/>
              </w:rPr>
              <w:t>Szakmai elméleti tantárgyak</w:t>
            </w:r>
          </w:p>
        </w:tc>
        <w:tc>
          <w:tcPr>
            <w:tcW w:w="1767" w:type="dxa"/>
            <w:shd w:val="clear" w:color="auto" w:fill="auto"/>
          </w:tcPr>
          <w:p w:rsidR="008E1C89" w:rsidRPr="004420DF" w:rsidRDefault="008E1C89" w:rsidP="00A75321">
            <w:pPr>
              <w:autoSpaceDE w:val="0"/>
              <w:autoSpaceDN w:val="0"/>
              <w:adjustRightInd w:val="0"/>
              <w:spacing w:after="0" w:line="360" w:lineRule="auto"/>
              <w:ind w:left="-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20DF">
              <w:rPr>
                <w:rFonts w:ascii="Arial" w:hAnsi="Arial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1701" w:type="dxa"/>
            <w:shd w:val="clear" w:color="auto" w:fill="auto"/>
          </w:tcPr>
          <w:p w:rsidR="008E1C89" w:rsidRPr="004420DF" w:rsidRDefault="008E1C89" w:rsidP="00A753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420DF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1837" w:type="dxa"/>
            <w:shd w:val="clear" w:color="auto" w:fill="auto"/>
          </w:tcPr>
          <w:p w:rsidR="008E1C89" w:rsidRPr="004420DF" w:rsidRDefault="008E1C89" w:rsidP="00A753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E1C89" w:rsidRPr="004420DF" w:rsidTr="00A75321">
        <w:tc>
          <w:tcPr>
            <w:tcW w:w="3757" w:type="dxa"/>
            <w:shd w:val="clear" w:color="auto" w:fill="auto"/>
          </w:tcPr>
          <w:p w:rsidR="008E1C89" w:rsidRPr="004420DF" w:rsidRDefault="008E1C89" w:rsidP="00A75321">
            <w:pPr>
              <w:autoSpaceDE w:val="0"/>
              <w:autoSpaceDN w:val="0"/>
              <w:adjustRightInd w:val="0"/>
              <w:spacing w:after="0" w:line="360" w:lineRule="auto"/>
              <w:ind w:left="2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20DF">
              <w:rPr>
                <w:rFonts w:ascii="Arial" w:hAnsi="Arial" w:cs="Arial"/>
                <w:color w:val="000000"/>
                <w:sz w:val="24"/>
                <w:szCs w:val="24"/>
              </w:rPr>
              <w:t>Szakmai gyakorlati tantárgyak</w:t>
            </w:r>
          </w:p>
        </w:tc>
        <w:tc>
          <w:tcPr>
            <w:tcW w:w="1767" w:type="dxa"/>
            <w:shd w:val="clear" w:color="auto" w:fill="auto"/>
          </w:tcPr>
          <w:p w:rsidR="008E1C89" w:rsidRPr="004420DF" w:rsidRDefault="008E1C89" w:rsidP="00A75321">
            <w:pPr>
              <w:autoSpaceDE w:val="0"/>
              <w:autoSpaceDN w:val="0"/>
              <w:adjustRightInd w:val="0"/>
              <w:spacing w:after="0" w:line="360" w:lineRule="auto"/>
              <w:ind w:left="-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E1C89" w:rsidRPr="004420DF" w:rsidRDefault="008E1C89" w:rsidP="00A753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37" w:type="dxa"/>
            <w:shd w:val="clear" w:color="auto" w:fill="auto"/>
          </w:tcPr>
          <w:p w:rsidR="008E1C89" w:rsidRPr="004420DF" w:rsidRDefault="008E1C89" w:rsidP="00A753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420DF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</w:tr>
    </w:tbl>
    <w:p w:rsidR="008E1C89" w:rsidRPr="004420DF" w:rsidRDefault="008E1C89" w:rsidP="004420DF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</w:p>
    <w:p w:rsidR="008E1C89" w:rsidRPr="004420DF" w:rsidRDefault="008E1C89" w:rsidP="004420DF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</w:p>
    <w:sectPr w:rsidR="008E1C89" w:rsidRPr="004420DF" w:rsidSect="004420DF">
      <w:headerReference w:type="default" r:id="rId8"/>
      <w:pgSz w:w="11906" w:h="16838"/>
      <w:pgMar w:top="709" w:right="1417" w:bottom="709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2F84" w:rsidRDefault="00DD2F84" w:rsidP="00AB2AB3">
      <w:pPr>
        <w:spacing w:after="0" w:line="240" w:lineRule="auto"/>
      </w:pPr>
      <w:r>
        <w:separator/>
      </w:r>
    </w:p>
  </w:endnote>
  <w:endnote w:type="continuationSeparator" w:id="0">
    <w:p w:rsidR="00DD2F84" w:rsidRDefault="00DD2F84" w:rsidP="00AB2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2F84" w:rsidRDefault="00DD2F84" w:rsidP="00AB2AB3">
      <w:pPr>
        <w:spacing w:after="0" w:line="240" w:lineRule="auto"/>
      </w:pPr>
      <w:r>
        <w:separator/>
      </w:r>
    </w:p>
  </w:footnote>
  <w:footnote w:type="continuationSeparator" w:id="0">
    <w:p w:rsidR="00DD2F84" w:rsidRDefault="00DD2F84" w:rsidP="00AB2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AB3" w:rsidRDefault="00AB2AB3">
    <w:pPr>
      <w:pStyle w:val="lfej"/>
    </w:pPr>
    <w:r>
      <w:t xml:space="preserve">Berettyóújfalui SZC József Attila Szakképző Iskola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70E9B"/>
    <w:multiLevelType w:val="hybridMultilevel"/>
    <w:tmpl w:val="FC0CE330"/>
    <w:lvl w:ilvl="0" w:tplc="040E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25A861F2"/>
    <w:multiLevelType w:val="hybridMultilevel"/>
    <w:tmpl w:val="8C30A99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6048E"/>
    <w:multiLevelType w:val="hybridMultilevel"/>
    <w:tmpl w:val="01DC8BF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C512D"/>
    <w:multiLevelType w:val="hybridMultilevel"/>
    <w:tmpl w:val="38EC3D5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06797"/>
    <w:multiLevelType w:val="hybridMultilevel"/>
    <w:tmpl w:val="CD1C6AF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D404D"/>
    <w:multiLevelType w:val="multilevel"/>
    <w:tmpl w:val="0E90F23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C27"/>
    <w:rsid w:val="001A139E"/>
    <w:rsid w:val="004420DF"/>
    <w:rsid w:val="004E2A18"/>
    <w:rsid w:val="006A2C27"/>
    <w:rsid w:val="00855F23"/>
    <w:rsid w:val="008E1C89"/>
    <w:rsid w:val="009855D4"/>
    <w:rsid w:val="00A75321"/>
    <w:rsid w:val="00AB2AB3"/>
    <w:rsid w:val="00B52CBA"/>
    <w:rsid w:val="00DD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54044-B91D-4E3A-8FF2-0FDE9950F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A2C27"/>
    <w:pPr>
      <w:spacing w:after="200" w:line="276" w:lineRule="auto"/>
    </w:pPr>
    <w:rPr>
      <w:rFonts w:ascii="Calibri" w:eastAsia="Calibri" w:hAnsi="Calibri" w:cs="Calibri"/>
    </w:rPr>
  </w:style>
  <w:style w:type="paragraph" w:styleId="Cmsor1">
    <w:name w:val="heading 1"/>
    <w:basedOn w:val="Norml"/>
    <w:next w:val="Norml"/>
    <w:link w:val="Cmsor1Char"/>
    <w:qFormat/>
    <w:rsid w:val="006A2C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nhideWhenUsed/>
    <w:qFormat/>
    <w:rsid w:val="006A2C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A2C2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Cmsor3Char">
    <w:name w:val="Címsor 3 Char"/>
    <w:basedOn w:val="Bekezdsalapbettpusa"/>
    <w:link w:val="Cmsor3"/>
    <w:rsid w:val="006A2C27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fej">
    <w:name w:val="header"/>
    <w:basedOn w:val="Norml"/>
    <w:link w:val="lfejChar"/>
    <w:uiPriority w:val="99"/>
    <w:unhideWhenUsed/>
    <w:rsid w:val="00AB2A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2AB3"/>
    <w:rPr>
      <w:rFonts w:ascii="Calibri" w:eastAsia="Calibri" w:hAnsi="Calibri" w:cs="Calibri"/>
    </w:rPr>
  </w:style>
  <w:style w:type="paragraph" w:styleId="llb">
    <w:name w:val="footer"/>
    <w:basedOn w:val="Norml"/>
    <w:link w:val="llbChar"/>
    <w:uiPriority w:val="99"/>
    <w:unhideWhenUsed/>
    <w:rsid w:val="00AB2A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2AB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0F782-3AF8-471F-803D-661821500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554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</dc:creator>
  <cp:keywords/>
  <dc:description/>
  <cp:lastModifiedBy>Titkarsag</cp:lastModifiedBy>
  <cp:revision>2</cp:revision>
  <dcterms:created xsi:type="dcterms:W3CDTF">2025-09-11T09:47:00Z</dcterms:created>
  <dcterms:modified xsi:type="dcterms:W3CDTF">2025-09-11T09:47:00Z</dcterms:modified>
</cp:coreProperties>
</file>